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мая 2012 г. N 24196</w:t>
      </w:r>
    </w:p>
    <w:p w:rsidR="00273B66" w:rsidRDefault="00273B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"КОСМЕТОЛОГИЯ"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по профилю "косметология" согласно приложению.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"КОСМЕТОЛОГИЯ"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медицинской помощи по профилю "косметология" включает: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6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первичном обращении пациента врач-косметолог: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 медицинскую документацию в установленном порядке;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составляет план необходимого обследования и лечения;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медицинские процедуры для выполнения средним медицинским персоналом;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медицинские процедуры, необходимые для коррекции выявленных нарушений и дефектов.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повторных обращениях пациента врач-косметолог: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медицинские процедуры и манипуляции для коррекции выявленных нарушений и дефектов;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проведение назначенных медицинских процедур средним медицинским персоналом;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медицинской документации делает записи о состоянии пациента и динамике клинической картины.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населению при онкологических заболеваниях,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3 декабря</w:t>
      </w:r>
      <w:proofErr w:type="gramEnd"/>
      <w:r>
        <w:rPr>
          <w:rFonts w:ascii="Calibri" w:hAnsi="Calibri" w:cs="Calibri"/>
        </w:rPr>
        <w:t xml:space="preserve"> 2009 г. N 944н (зарегистрирован Минюстом России 15 декабря 2009 г. N 15605).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Приложение N 1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ПОЛОЖЕНИЕ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КОСМЕТОЛОГИЧЕСКОГО КАБИНЕТА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7 июля 2009 г. N 415н (зарегистрирован Минюстом России 9 июля 2009 г. N 14292), по специальности "косметология".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структуре Кабинета могут быть </w:t>
      </w:r>
      <w:proofErr w:type="gramStart"/>
      <w:r>
        <w:rPr>
          <w:rFonts w:ascii="Calibri" w:hAnsi="Calibri" w:cs="Calibri"/>
        </w:rPr>
        <w:t>предусмотрены</w:t>
      </w:r>
      <w:proofErr w:type="gramEnd"/>
      <w:r>
        <w:rPr>
          <w:rFonts w:ascii="Calibri" w:hAnsi="Calibri" w:cs="Calibri"/>
        </w:rPr>
        <w:t>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врачебного приема;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манипуляционный кабинет;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врачебного приема проводится: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пациентов;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обследование пациентов (с проведением </w:t>
      </w:r>
      <w:proofErr w:type="spellStart"/>
      <w:r>
        <w:rPr>
          <w:rFonts w:ascii="Calibri" w:hAnsi="Calibri" w:cs="Calibri"/>
        </w:rPr>
        <w:t>дерматоскопии</w:t>
      </w:r>
      <w:proofErr w:type="spellEnd"/>
      <w:r>
        <w:rPr>
          <w:rFonts w:ascii="Calibri" w:hAnsi="Calibri" w:cs="Calibri"/>
        </w:rPr>
        <w:t xml:space="preserve">; измерения количества поверхностного сала и активности сальных желез - </w:t>
      </w:r>
      <w:proofErr w:type="spellStart"/>
      <w:r>
        <w:rPr>
          <w:rFonts w:ascii="Calibri" w:hAnsi="Calibri" w:cs="Calibri"/>
        </w:rPr>
        <w:t>себуметрии</w:t>
      </w:r>
      <w:proofErr w:type="spellEnd"/>
      <w:r>
        <w:rPr>
          <w:rFonts w:ascii="Calibri" w:hAnsi="Calibri" w:cs="Calibri"/>
        </w:rPr>
        <w:t xml:space="preserve">; исследования десквамации, пигментации, </w:t>
      </w:r>
      <w:proofErr w:type="spellStart"/>
      <w:r>
        <w:rPr>
          <w:rFonts w:ascii="Calibri" w:hAnsi="Calibri" w:cs="Calibri"/>
        </w:rPr>
        <w:t>трансдермальной</w:t>
      </w:r>
      <w:proofErr w:type="spellEnd"/>
      <w:r>
        <w:rPr>
          <w:rFonts w:ascii="Calibri" w:hAnsi="Calibri" w:cs="Calibri"/>
        </w:rPr>
        <w:t xml:space="preserve"> потери жидкости, эластичности кожи; pH-метрии кожи; </w:t>
      </w:r>
      <w:proofErr w:type="spellStart"/>
      <w:r>
        <w:rPr>
          <w:rFonts w:ascii="Calibri" w:hAnsi="Calibri" w:cs="Calibri"/>
        </w:rPr>
        <w:t>профилографии</w:t>
      </w:r>
      <w:proofErr w:type="spellEnd"/>
      <w:r>
        <w:rPr>
          <w:rFonts w:ascii="Calibri" w:hAnsi="Calibri" w:cs="Calibri"/>
        </w:rPr>
        <w:t>, ультразвукового исследования эпидермиса, дермы, гиподермы, сосудов кожи и подкожной клетчатки, поверхностных мышц).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манипуляционной</w:t>
      </w:r>
      <w:proofErr w:type="gramEnd"/>
      <w:r>
        <w:rPr>
          <w:rFonts w:ascii="Calibri" w:hAnsi="Calibri" w:cs="Calibri"/>
        </w:rPr>
        <w:t xml:space="preserve"> проводятся </w:t>
      </w:r>
      <w:proofErr w:type="spellStart"/>
      <w:r>
        <w:rPr>
          <w:rFonts w:ascii="Calibri" w:hAnsi="Calibri" w:cs="Calibri"/>
        </w:rPr>
        <w:t>неинвазивные</w:t>
      </w:r>
      <w:proofErr w:type="spellEnd"/>
      <w:r>
        <w:rPr>
          <w:rFonts w:ascii="Calibri" w:hAnsi="Calibri" w:cs="Calibri"/>
        </w:rPr>
        <w:t xml:space="preserve"> процедуры (депиляция; дарсонвализация; косметологическая чистка лица; </w:t>
      </w:r>
      <w:proofErr w:type="spellStart"/>
      <w:r>
        <w:rPr>
          <w:rFonts w:ascii="Calibri" w:hAnsi="Calibri" w:cs="Calibri"/>
        </w:rPr>
        <w:t>криомассаж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криоорошение</w:t>
      </w:r>
      <w:proofErr w:type="spellEnd"/>
      <w:r>
        <w:rPr>
          <w:rFonts w:ascii="Calibri" w:hAnsi="Calibri" w:cs="Calibri"/>
        </w:rPr>
        <w:t xml:space="preserve">; медицинский массаж лица, шеи и области декольте ручной; </w:t>
      </w:r>
      <w:proofErr w:type="spellStart"/>
      <w:r>
        <w:rPr>
          <w:rFonts w:ascii="Calibri" w:hAnsi="Calibri" w:cs="Calibri"/>
        </w:rPr>
        <w:t>пилинг</w:t>
      </w:r>
      <w:proofErr w:type="spellEnd"/>
      <w:r>
        <w:rPr>
          <w:rFonts w:ascii="Calibri" w:hAnsi="Calibri" w:cs="Calibri"/>
        </w:rPr>
        <w:t xml:space="preserve"> аппаратный кожи; </w:t>
      </w:r>
      <w:proofErr w:type="spellStart"/>
      <w:r>
        <w:rPr>
          <w:rFonts w:ascii="Calibri" w:hAnsi="Calibri" w:cs="Calibri"/>
        </w:rPr>
        <w:t>пилинг</w:t>
      </w:r>
      <w:proofErr w:type="spellEnd"/>
      <w:r>
        <w:rPr>
          <w:rFonts w:ascii="Calibri" w:hAnsi="Calibri" w:cs="Calibri"/>
        </w:rPr>
        <w:t xml:space="preserve"> поверхностный).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процедурной осуществляются </w:t>
      </w:r>
      <w:proofErr w:type="spellStart"/>
      <w:r>
        <w:rPr>
          <w:rFonts w:ascii="Calibri" w:hAnsi="Calibri" w:cs="Calibri"/>
        </w:rPr>
        <w:t>инвазивные</w:t>
      </w:r>
      <w:proofErr w:type="spellEnd"/>
      <w:r>
        <w:rPr>
          <w:rFonts w:ascii="Calibri" w:hAnsi="Calibri" w:cs="Calibri"/>
        </w:rPr>
        <w:t xml:space="preserve"> процедуры (введение инъекционных тканевых наполнителей; инъекции препаратов токсина ботулизма; инъекционная коррекция рубцовой ткани; </w:t>
      </w:r>
      <w:proofErr w:type="spellStart"/>
      <w:r>
        <w:rPr>
          <w:rFonts w:ascii="Calibri" w:hAnsi="Calibri" w:cs="Calibri"/>
        </w:rPr>
        <w:t>мезотерапия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биоревитализация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пилинг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срединный</w:t>
      </w:r>
      <w:proofErr w:type="gramEnd"/>
      <w:r>
        <w:rPr>
          <w:rFonts w:ascii="Calibri" w:hAnsi="Calibri" w:cs="Calibri"/>
        </w:rPr>
        <w:t>; инъекционное введение лекарственных препаратов).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Кабинет оснащается медицинским оборудованием в соответствии со стандартом оснащения, изложенным в </w:t>
      </w:r>
      <w:hyperlink w:anchor="Par102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187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>Приложение N 2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СТАНДАРТ ОСНАЩЕНИЯ КОСМЕТОЛОГИЧЕСКОГО КАБИНЕТА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1. Стандарт оснащения кабинета врачебного приема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19"/>
      <w:bookmarkEnd w:id="8"/>
      <w:r>
        <w:rPr>
          <w:rFonts w:ascii="Calibri" w:hAnsi="Calibri" w:cs="Calibri"/>
        </w:rPr>
        <w:t>2. Стандарт оснащения манипуляционного кабинета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распаривания лица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44"/>
      <w:bookmarkEnd w:id="9"/>
      <w:r>
        <w:rPr>
          <w:rFonts w:ascii="Calibri" w:hAnsi="Calibri" w:cs="Calibri"/>
        </w:rPr>
        <w:t>3. Стандарт оснащения процедурного кабинета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внутривенных вливаний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78"/>
      <w:bookmarkEnd w:id="10"/>
      <w:r>
        <w:rPr>
          <w:rFonts w:ascii="Calibri" w:hAnsi="Calibri" w:cs="Calibri"/>
        </w:rPr>
        <w:t>Приложение N 3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>РЕКОМЕНДУЕМЫЕ ШТАТНЫЕ НОРМАТИВЫ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КОСМЕТОЛОГИЧЕСКОГО КАБИНЕТА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05"/>
      <w:bookmarkEnd w:id="12"/>
      <w:r>
        <w:rPr>
          <w:rFonts w:ascii="Calibri" w:hAnsi="Calibri" w:cs="Calibri"/>
        </w:rPr>
        <w:t>Приложение N 4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АППАРАТНЫХ МЕТОДОВ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ЛЕЧЕНИЯ В КОСМЕТОЛОГИИ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</w:t>
      </w:r>
      <w:r>
        <w:rPr>
          <w:rFonts w:ascii="Calibri" w:hAnsi="Calibri" w:cs="Calibri"/>
        </w:rPr>
        <w:lastRenderedPageBreak/>
        <w:t xml:space="preserve">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7 июля 2009 г. N 415н (зарегистрирован Минюстом России 9 июля 2009 г. N 14292), по специальности "косметология".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</w:t>
      </w:r>
      <w:proofErr w:type="spellStart"/>
      <w:r>
        <w:rPr>
          <w:rFonts w:ascii="Calibri" w:hAnsi="Calibri" w:cs="Calibri"/>
        </w:rPr>
        <w:t>магнитотерапия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микротоковая</w:t>
      </w:r>
      <w:proofErr w:type="spellEnd"/>
      <w:r>
        <w:rPr>
          <w:rFonts w:ascii="Calibri" w:hAnsi="Calibri" w:cs="Calibri"/>
        </w:rPr>
        <w:t xml:space="preserve"> терапия, радиочастотное воздействие, </w:t>
      </w:r>
      <w:proofErr w:type="spellStart"/>
      <w:r>
        <w:rPr>
          <w:rFonts w:ascii="Calibri" w:hAnsi="Calibri" w:cs="Calibri"/>
        </w:rPr>
        <w:t>фонофорез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электромиостимуляция</w:t>
      </w:r>
      <w:proofErr w:type="spellEnd"/>
      <w:r>
        <w:rPr>
          <w:rFonts w:ascii="Calibri" w:hAnsi="Calibri" w:cs="Calibri"/>
        </w:rPr>
        <w:t>, электрофорез, ультрафиолетовое облучение тканей).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Кабинет оснащается медицинским оборудованием в соответствии со стандартом оснащения, изложенным в </w:t>
      </w:r>
      <w:hyperlink w:anchor="Par238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288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29"/>
      <w:bookmarkEnd w:id="13"/>
      <w:r>
        <w:rPr>
          <w:rFonts w:ascii="Calibri" w:hAnsi="Calibri" w:cs="Calibri"/>
        </w:rPr>
        <w:t>Приложение N 5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38"/>
      <w:bookmarkEnd w:id="14"/>
      <w:r>
        <w:rPr>
          <w:rFonts w:ascii="Calibri" w:hAnsi="Calibri" w:cs="Calibri"/>
        </w:rPr>
        <w:t>СТАНДАРТ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АППАРАТНЫХ МЕТОДОВ ЛЕЧЕНИЯ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КОСМЕТОЛОГИИ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фонофореза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электромиостимуляции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микротоковой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радиочастотного воздействия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ультрафиолетового облучения тканей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дарсонвализации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широкополосным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импульсным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светом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79"/>
      <w:bookmarkEnd w:id="15"/>
      <w:r>
        <w:rPr>
          <w:rFonts w:ascii="Calibri" w:hAnsi="Calibri" w:cs="Calibri"/>
        </w:rPr>
        <w:t>Приложение N 6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88"/>
      <w:bookmarkEnd w:id="16"/>
      <w:r>
        <w:rPr>
          <w:rFonts w:ascii="Calibri" w:hAnsi="Calibri" w:cs="Calibri"/>
        </w:rPr>
        <w:t>РЕКОМЕНДУЕМЫЕ ШТАТНЫЕ НОРМАТИВЫ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АППАРАТНЫХ МЕТОДОВ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ЛЕЧЕНИЯ В КОСМЕТОЛОГИИ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07"/>
      <w:bookmarkEnd w:id="17"/>
      <w:r>
        <w:rPr>
          <w:rFonts w:ascii="Calibri" w:hAnsi="Calibri" w:cs="Calibri"/>
        </w:rPr>
        <w:t>Приложение N 7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ДЛЯ ПРОВЕДЕНИЯ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ДЕСТРУКЦИЙ В СОСТАВЕ ПОКРОВНЫХ ТКАНЕЙ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7 июля 2009 г. N 415н (зарегистрирован Минюстом России 9 </w:t>
      </w:r>
      <w:r>
        <w:rPr>
          <w:rFonts w:ascii="Calibri" w:hAnsi="Calibri" w:cs="Calibri"/>
        </w:rPr>
        <w:lastRenderedPageBreak/>
        <w:t>июля 2009 г. N 14292), по специальности "косметология".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Кабинет оснащается медицинским оборудованием в соответствии со стандартом оснащения, изложенным в </w:t>
      </w:r>
      <w:hyperlink w:anchor="Par340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387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31"/>
      <w:bookmarkEnd w:id="18"/>
      <w:r>
        <w:rPr>
          <w:rFonts w:ascii="Calibri" w:hAnsi="Calibri" w:cs="Calibri"/>
        </w:rPr>
        <w:t>Приложение N 8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340"/>
      <w:bookmarkEnd w:id="19"/>
      <w:r>
        <w:rPr>
          <w:rFonts w:ascii="Calibri" w:hAnsi="Calibri" w:cs="Calibri"/>
        </w:rPr>
        <w:t>СТАНДАРТ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ДЛЯ ПРОВЕДЕНИЯ ДЕСТРУКЦИЙ В СОСТАВЕ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ПОКРОВНЫХ ТКАНЕЙ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760"/>
        <w:gridCol w:w="276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(коагулятор) хирургический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и изделий (ванна)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73B6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передвижных - 1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2 кабинета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потолочный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криодеструкции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приложении указаны минимальная номенклатура и минимальное количество оборудования для организаций. Оснащение оборудованием, отмеченным знаком "*", </w:t>
      </w:r>
      <w:r>
        <w:rPr>
          <w:rFonts w:ascii="Calibri" w:hAnsi="Calibri" w:cs="Calibri"/>
        </w:rPr>
        <w:lastRenderedPageBreak/>
        <w:t>осуществляется при отсутствии в составе организации центрального стерилизационного отделения.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78"/>
      <w:bookmarkEnd w:id="20"/>
      <w:r>
        <w:rPr>
          <w:rFonts w:ascii="Calibri" w:hAnsi="Calibri" w:cs="Calibri"/>
        </w:rPr>
        <w:t>Приложение N 9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87"/>
      <w:bookmarkEnd w:id="21"/>
      <w:r>
        <w:rPr>
          <w:rFonts w:ascii="Calibri" w:hAnsi="Calibri" w:cs="Calibri"/>
        </w:rPr>
        <w:t>РЕКОМЕНДУЕМЫЕ ШТАТНЫЕ НОРМАТИВЫ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ДЛЯ ПРОВЕДЕНИЯ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ДЕСТРУКЦИЙ В СОСТАВЕ ПОКРОВНЫХ ТКАНЕЙ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06"/>
      <w:bookmarkEnd w:id="22"/>
      <w:r>
        <w:rPr>
          <w:rFonts w:ascii="Calibri" w:hAnsi="Calibri" w:cs="Calibri"/>
        </w:rPr>
        <w:t>Приложение N 10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ЛЕЧЕНИЯ ВОЛОС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7 июля 2009 г. N 415н (зарегистрирован Минюстом России 9 июля 2009 г. N 14292), по специальности "косметология".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 структуре Кабинета могут быть предусмотрены: кабинет врачебного приема, манипуляционный кабинет лечения волос.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врачебного приема проводится: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пациентов;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состояния покровных тканей волосистой части головы;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диагностических процедур (измерение количества поверхностного сала и активности сальных желез - </w:t>
      </w:r>
      <w:proofErr w:type="spellStart"/>
      <w:r>
        <w:rPr>
          <w:rFonts w:ascii="Calibri" w:hAnsi="Calibri" w:cs="Calibri"/>
        </w:rPr>
        <w:t>себуметрия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трихоскопия</w:t>
      </w:r>
      <w:proofErr w:type="spellEnd"/>
      <w:r>
        <w:rPr>
          <w:rFonts w:ascii="Calibri" w:hAnsi="Calibri" w:cs="Calibri"/>
        </w:rPr>
        <w:t>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манипуляционном кабинете лечения волос осуществляются процедуры лечения волос (вакуумный массаж, </w:t>
      </w:r>
      <w:proofErr w:type="spellStart"/>
      <w:r>
        <w:rPr>
          <w:rFonts w:ascii="Calibri" w:hAnsi="Calibri" w:cs="Calibri"/>
        </w:rPr>
        <w:t>криомассаж</w:t>
      </w:r>
      <w:proofErr w:type="spellEnd"/>
      <w:r>
        <w:rPr>
          <w:rFonts w:ascii="Calibri" w:hAnsi="Calibri" w:cs="Calibri"/>
        </w:rPr>
        <w:t>, ручной массаж кожи волосистой части головы, дарсонвализация, втирание лекарственных сре</w:t>
      </w:r>
      <w:proofErr w:type="gramStart"/>
      <w:r>
        <w:rPr>
          <w:rFonts w:ascii="Calibri" w:hAnsi="Calibri" w:cs="Calibri"/>
        </w:rPr>
        <w:t>дств в в</w:t>
      </w:r>
      <w:proofErr w:type="gramEnd"/>
      <w:r>
        <w:rPr>
          <w:rFonts w:ascii="Calibri" w:hAnsi="Calibri" w:cs="Calibri"/>
        </w:rPr>
        <w:t>олосистую часть головы, маски лечебные).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Кабинет оснащается медицинским оборудованием в соответствии со стандартом оснащения, изложенным в приложении </w:t>
      </w:r>
      <w:hyperlink w:anchor="Par443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499" w:history="1">
        <w:r>
          <w:rPr>
            <w:rFonts w:ascii="Calibri" w:hAnsi="Calibri" w:cs="Calibri"/>
            <w:color w:val="0000FF"/>
          </w:rPr>
          <w:t>приложении N 12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34"/>
      <w:bookmarkEnd w:id="23"/>
      <w:r>
        <w:rPr>
          <w:rFonts w:ascii="Calibri" w:hAnsi="Calibri" w:cs="Calibri"/>
        </w:rPr>
        <w:t>Приложение N 11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43"/>
      <w:bookmarkEnd w:id="24"/>
      <w:r>
        <w:rPr>
          <w:rFonts w:ascii="Calibri" w:hAnsi="Calibri" w:cs="Calibri"/>
        </w:rPr>
        <w:t>СТАНДАРТ ОСНАЩЕНИЯ КАБИНЕТА ЛЕЧЕНИЯ ВОЛОС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445"/>
      <w:bookmarkEnd w:id="25"/>
      <w:r>
        <w:rPr>
          <w:rFonts w:ascii="Calibri" w:hAnsi="Calibri" w:cs="Calibri"/>
        </w:rPr>
        <w:t>1. Стандарт оснащения кабинета врачебного приема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трихоскопии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458"/>
      <w:bookmarkEnd w:id="26"/>
      <w:r>
        <w:rPr>
          <w:rFonts w:ascii="Calibri" w:hAnsi="Calibri" w:cs="Calibri"/>
        </w:rPr>
        <w:t>2. Стандарт оснащения манипуляционного кабинета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лечения волос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стимулирующего массажа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волосистой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головы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90"/>
      <w:bookmarkEnd w:id="27"/>
      <w:r>
        <w:rPr>
          <w:rFonts w:ascii="Calibri" w:hAnsi="Calibri" w:cs="Calibri"/>
        </w:rPr>
        <w:t>Приложение N 12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499"/>
      <w:bookmarkEnd w:id="28"/>
      <w:r>
        <w:rPr>
          <w:rFonts w:ascii="Calibri" w:hAnsi="Calibri" w:cs="Calibri"/>
        </w:rPr>
        <w:t>РЕКОМЕНДУЕМЫЕ ШТАТНЫЕ НОРМАТИВЫ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ЛЕЧЕНИЯ ВОЛОС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517"/>
      <w:bookmarkEnd w:id="29"/>
      <w:r>
        <w:rPr>
          <w:rFonts w:ascii="Calibri" w:hAnsi="Calibri" w:cs="Calibri"/>
        </w:rPr>
        <w:t>Приложение N 13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ЛЕЧЕНИЯ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БОЛЕЗНЕЙ НОГТЕЙ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организацию </w:t>
      </w:r>
      <w:proofErr w:type="gramStart"/>
      <w:r>
        <w:rPr>
          <w:rFonts w:ascii="Calibri" w:hAnsi="Calibri" w:cs="Calibri"/>
        </w:rPr>
        <w:t>деятельности кабинета лечения болезней ногтей неинфекционного</w:t>
      </w:r>
      <w:proofErr w:type="gramEnd"/>
      <w:r>
        <w:rPr>
          <w:rFonts w:ascii="Calibri" w:hAnsi="Calibri" w:cs="Calibri"/>
        </w:rPr>
        <w:t xml:space="preserve"> характера (далее - Кабинет), который может входить в состав структурных подразделений организаций.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Кабинет оснащается медицинским оборудованием в соответствии со стандартом оснащения, изложенным в </w:t>
      </w:r>
      <w:hyperlink w:anchor="Par549" w:history="1">
        <w:r>
          <w:rPr>
            <w:rFonts w:ascii="Calibri" w:hAnsi="Calibri" w:cs="Calibri"/>
            <w:color w:val="0000FF"/>
          </w:rPr>
          <w:t>приложении N 14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594" w:history="1">
        <w:r>
          <w:rPr>
            <w:rFonts w:ascii="Calibri" w:hAnsi="Calibri" w:cs="Calibri"/>
            <w:color w:val="0000FF"/>
          </w:rPr>
          <w:t>приложении N 15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540"/>
      <w:bookmarkEnd w:id="30"/>
      <w:r>
        <w:rPr>
          <w:rFonts w:ascii="Calibri" w:hAnsi="Calibri" w:cs="Calibri"/>
        </w:rPr>
        <w:t>Приложение N 14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549"/>
      <w:bookmarkEnd w:id="31"/>
      <w:r>
        <w:rPr>
          <w:rFonts w:ascii="Calibri" w:hAnsi="Calibri" w:cs="Calibri"/>
        </w:rPr>
        <w:t xml:space="preserve">СТАНДАРТ </w:t>
      </w:r>
      <w:proofErr w:type="gramStart"/>
      <w:r>
        <w:rPr>
          <w:rFonts w:ascii="Calibri" w:hAnsi="Calibri" w:cs="Calibri"/>
        </w:rPr>
        <w:t>ОСНАЩЕНИЯ КАБИНЕТА ЛЕЧЕНИЯ БОЛЕЗНЕЙ НОГТЕЙ</w:t>
      </w:r>
      <w:proofErr w:type="gramEnd"/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для проведения аппаратной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ногтевых пластинок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с лупой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ногтевых пластинок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скалер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набором фрез)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273B6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приложении указаны минимальная номенклатура и минимальное количество </w:t>
      </w:r>
      <w:r>
        <w:rPr>
          <w:rFonts w:ascii="Calibri" w:hAnsi="Calibri" w:cs="Calibri"/>
        </w:rPr>
        <w:lastRenderedPageBreak/>
        <w:t>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585"/>
      <w:bookmarkEnd w:id="32"/>
      <w:r>
        <w:rPr>
          <w:rFonts w:ascii="Calibri" w:hAnsi="Calibri" w:cs="Calibri"/>
        </w:rPr>
        <w:t>Приложение N 15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594"/>
      <w:bookmarkEnd w:id="33"/>
      <w:r>
        <w:rPr>
          <w:rFonts w:ascii="Calibri" w:hAnsi="Calibri" w:cs="Calibri"/>
        </w:rPr>
        <w:t>РЕКОМЕНДУЕМЫЕ ШТАТНЫЕ НОРМАТИВЫ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ЛЕЧЕНИЯ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БОЛЕЗНЕЙ НОГТЕЙ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должности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611"/>
      <w:bookmarkEnd w:id="34"/>
      <w:r>
        <w:rPr>
          <w:rFonts w:ascii="Calibri" w:hAnsi="Calibri" w:cs="Calibri"/>
        </w:rPr>
        <w:t>Приложение N 16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ДЛЯ ПРОВЕДЕНИЯ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МАССАЖА ЛИЦА И ТЕЛА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</w:t>
      </w:r>
      <w:proofErr w:type="spellStart"/>
      <w:r>
        <w:rPr>
          <w:rFonts w:ascii="Calibri" w:hAnsi="Calibri" w:cs="Calibri"/>
        </w:rPr>
        <w:t>лимфодренажный</w:t>
      </w:r>
      <w:proofErr w:type="spellEnd"/>
      <w:r>
        <w:rPr>
          <w:rFonts w:ascii="Calibri" w:hAnsi="Calibri" w:cs="Calibri"/>
        </w:rPr>
        <w:t xml:space="preserve"> массаж).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Кабинет оснащается медицинским оборудованием в соответствии со стандартом оснащения, изложенным в </w:t>
      </w:r>
      <w:hyperlink w:anchor="Par643" w:history="1">
        <w:r>
          <w:rPr>
            <w:rFonts w:ascii="Calibri" w:hAnsi="Calibri" w:cs="Calibri"/>
            <w:color w:val="0000FF"/>
          </w:rPr>
          <w:t>приложении N 17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669" w:history="1">
        <w:r>
          <w:rPr>
            <w:rFonts w:ascii="Calibri" w:hAnsi="Calibri" w:cs="Calibri"/>
            <w:color w:val="0000FF"/>
          </w:rPr>
          <w:t>приложении N 18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634"/>
      <w:bookmarkEnd w:id="35"/>
      <w:r>
        <w:rPr>
          <w:rFonts w:ascii="Calibri" w:hAnsi="Calibri" w:cs="Calibri"/>
        </w:rPr>
        <w:t>Приложение N 17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643"/>
      <w:bookmarkEnd w:id="36"/>
      <w:r>
        <w:rPr>
          <w:rFonts w:ascii="Calibri" w:hAnsi="Calibri" w:cs="Calibri"/>
        </w:rPr>
        <w:t>СТАНДАРТ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ДЛЯ ПРОВЕДЕНИЯ МЕДИЦИНСКОГО МАССАЖА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 И ТЕЛА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000"/>
        <w:gridCol w:w="252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Массажный стол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660"/>
      <w:bookmarkEnd w:id="37"/>
      <w:r>
        <w:rPr>
          <w:rFonts w:ascii="Calibri" w:hAnsi="Calibri" w:cs="Calibri"/>
        </w:rPr>
        <w:t>Приложение N 18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669"/>
      <w:bookmarkEnd w:id="38"/>
      <w:r>
        <w:rPr>
          <w:rFonts w:ascii="Calibri" w:hAnsi="Calibri" w:cs="Calibri"/>
        </w:rPr>
        <w:t>РЕКОМЕНДУЕМЫЕ ШТАТНЫЕ НОРМАТИВЫ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ДЛЯ ПРОВЕДЕНИЯ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МАССАЖА ЛИЦА И ТЕЛА</w:t>
      </w: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280"/>
        <w:gridCol w:w="3240"/>
      </w:tblGrid>
      <w:tr w:rsidR="00273B66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штатных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      </w:t>
            </w:r>
          </w:p>
        </w:tc>
      </w:tr>
      <w:tr w:rsidR="00273B6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B66" w:rsidRDefault="00273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должности      </w:t>
            </w:r>
          </w:p>
        </w:tc>
      </w:tr>
    </w:tbl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B66" w:rsidRDefault="00273B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39EF" w:rsidRDefault="00E439EF"/>
    <w:sectPr w:rsidR="00E439EF" w:rsidSect="000E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66"/>
    <w:rsid w:val="00273B66"/>
    <w:rsid w:val="00E4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9EDEAE8D6A4612AEBDBD0D2195164C65D5CFFDEADCDD9E36421595466F6E957F90736F6DF93CCr0C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49EDEAE8D6A4612AEBDBD0D2195164C65D5CFFDEADCDD9E36421595466F6E957F90736F6DF93CCr0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49EDEAE8D6A4612AEBDBD0D2195164C65D5CFFDEADCDD9E36421595466F6E957F90736F6DF93CCr0CD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49EDEAE8D6A4612AEBDBD0D2195164CE5A54F0DBA290D3EB3D2D5B5369A9FE50B00B37F6DF92rCCC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49EDEAE8D6A4612AEBDBD0D2195164C65852FBDCADCDD9E36421595466F6E957F90736F6DF90C5r0CCM" TargetMode="External"/><Relationship Id="rId9" Type="http://schemas.openxmlformats.org/officeDocument/2006/relationships/hyperlink" Target="consultantplus://offline/ref=6349EDEAE8D6A4612AEBDBD0D2195164C65D5CFFDEADCDD9E36421595466F6E957F90736F6DF93CCr0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4556</Words>
  <Characters>25971</Characters>
  <Application>Microsoft Office Word</Application>
  <DocSecurity>0</DocSecurity>
  <Lines>216</Lines>
  <Paragraphs>60</Paragraphs>
  <ScaleCrop>false</ScaleCrop>
  <Company>Artcom-Ug</Company>
  <LinksUpToDate>false</LinksUpToDate>
  <CharactersWithSpaces>30467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pisanko</dc:creator>
  <cp:lastModifiedBy>pisanko</cp:lastModifiedBy>
  <cp:revision>1</cp:revision>
  <dcterms:created xsi:type="dcterms:W3CDTF">2015-07-06T12:02:00Z</dcterms:created>
  <dcterms:modified xsi:type="dcterms:W3CDTF">2015-07-06T12:05:00Z</dcterms:modified>
</cp:coreProperties>
</file>